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2" w:rsidRPr="00F27296" w:rsidRDefault="00AC42D2" w:rsidP="00AC42D2">
      <w:pPr>
        <w:pStyle w:val="Overskrift1"/>
        <w:rPr>
          <w:sz w:val="28"/>
          <w:szCs w:val="28"/>
        </w:rPr>
      </w:pPr>
      <w:bookmarkStart w:id="0" w:name="Title"/>
      <w:bookmarkEnd w:id="0"/>
      <w:r w:rsidRPr="00F27296">
        <w:rPr>
          <w:sz w:val="28"/>
          <w:szCs w:val="28"/>
        </w:rPr>
        <w:t>Erklæring vedrørende udelukkelse fra at afgive tilbud i henhold til artikel 54 i Europa-Parlamentets og Rådets direktiv nr. 2004/17/EF af 31. marts 2004</w:t>
      </w:r>
    </w:p>
    <w:p w:rsidR="00AC42D2" w:rsidRPr="0047602D" w:rsidRDefault="00AC42D2" w:rsidP="00AC42D2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C42D2" w:rsidRPr="0047602D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  <w:r w:rsidRPr="0047602D">
        <w:rPr>
          <w:color w:val="000000"/>
          <w:sz w:val="20"/>
        </w:rPr>
        <w:t>I overensstemmelse med direktiv 2004/17/EF (</w:t>
      </w:r>
      <w:r>
        <w:rPr>
          <w:color w:val="000000"/>
          <w:sz w:val="20"/>
        </w:rPr>
        <w:t>f</w:t>
      </w:r>
      <w:r w:rsidRPr="0047602D">
        <w:rPr>
          <w:color w:val="000000"/>
          <w:sz w:val="20"/>
        </w:rPr>
        <w:t xml:space="preserve">orsyningsvirksomhedsdirektivet) art. 54 stk. 4 jf. Direktiv 2004/18/EF </w:t>
      </w:r>
      <w:r>
        <w:rPr>
          <w:color w:val="000000"/>
          <w:sz w:val="20"/>
        </w:rPr>
        <w:t xml:space="preserve">(udbudsdirektivet) </w:t>
      </w:r>
      <w:r w:rsidRPr="0047602D">
        <w:rPr>
          <w:color w:val="000000"/>
          <w:sz w:val="20"/>
        </w:rPr>
        <w:t>art. 45</w:t>
      </w:r>
      <w:r>
        <w:rPr>
          <w:color w:val="000000"/>
          <w:sz w:val="20"/>
        </w:rPr>
        <w:t xml:space="preserve"> stk. 1 og</w:t>
      </w:r>
      <w:r w:rsidRPr="0047602D">
        <w:rPr>
          <w:color w:val="000000"/>
          <w:sz w:val="20"/>
        </w:rPr>
        <w:t xml:space="preserve"> 2 afgiver undertegnede hermed på tro og love og under str</w:t>
      </w:r>
      <w:r>
        <w:rPr>
          <w:color w:val="000000"/>
          <w:sz w:val="20"/>
        </w:rPr>
        <w:t>afansvar nedenstående erklæring:</w:t>
      </w:r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</w:p>
    <w:p w:rsidR="00AC42D2" w:rsidRPr="0047602D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1) </w:t>
      </w:r>
      <w:r w:rsidRPr="0047602D">
        <w:rPr>
          <w:color w:val="000000"/>
          <w:sz w:val="20"/>
        </w:rPr>
        <w:t xml:space="preserve">Virksomheden har </w:t>
      </w:r>
      <w:r w:rsidRPr="00AC42D2">
        <w:rPr>
          <w:i/>
          <w:color w:val="000000"/>
          <w:sz w:val="20"/>
          <w:u w:val="single"/>
        </w:rPr>
        <w:t>ikke</w:t>
      </w:r>
      <w:r>
        <w:rPr>
          <w:color w:val="000000"/>
          <w:sz w:val="20"/>
        </w:rPr>
        <w:t xml:space="preserve"> </w:t>
      </w:r>
      <w:r w:rsidRPr="0047602D">
        <w:rPr>
          <w:color w:val="000000"/>
          <w:sz w:val="20"/>
        </w:rPr>
        <w:t xml:space="preserve">modtaget endelig dom </w:t>
      </w:r>
      <w:r w:rsidR="00EA526C">
        <w:rPr>
          <w:color w:val="000000"/>
          <w:sz w:val="20"/>
        </w:rPr>
        <w:t>for</w:t>
      </w:r>
      <w:r w:rsidRPr="0047602D">
        <w:rPr>
          <w:color w:val="000000"/>
          <w:sz w:val="20"/>
        </w:rPr>
        <w:t>:</w:t>
      </w:r>
    </w:p>
    <w:p w:rsidR="00AC42D2" w:rsidRPr="0047602D" w:rsidRDefault="00AC42D2" w:rsidP="00AC42D2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 w:rsidRPr="0047602D">
        <w:rPr>
          <w:color w:val="000000"/>
          <w:sz w:val="20"/>
        </w:rPr>
        <w:t>a) deltagelse i en kriminel organisation som defineret i artikel 2, stk. 1, i Rådets fælles a</w:t>
      </w:r>
      <w:r w:rsidRPr="0047602D">
        <w:rPr>
          <w:color w:val="000000"/>
          <w:sz w:val="20"/>
        </w:rPr>
        <w:t>k</w:t>
      </w:r>
      <w:r w:rsidRPr="0047602D">
        <w:rPr>
          <w:color w:val="000000"/>
          <w:sz w:val="20"/>
        </w:rPr>
        <w:t>tion 98/773/RIA</w:t>
      </w:r>
    </w:p>
    <w:p w:rsidR="00AC42D2" w:rsidRPr="0047602D" w:rsidRDefault="00AC42D2" w:rsidP="00AC42D2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 w:rsidRPr="0047602D">
        <w:rPr>
          <w:color w:val="000000"/>
          <w:sz w:val="20"/>
        </w:rPr>
        <w:t>b) bestikkelse som defineret i henholdsvis artikel 3 i Rådets retsakt af 26. maj 1997 og a</w:t>
      </w:r>
      <w:r w:rsidRPr="0047602D">
        <w:rPr>
          <w:color w:val="000000"/>
          <w:sz w:val="20"/>
        </w:rPr>
        <w:t>r</w:t>
      </w:r>
      <w:r w:rsidRPr="0047602D">
        <w:rPr>
          <w:color w:val="000000"/>
          <w:sz w:val="20"/>
        </w:rPr>
        <w:t>tikel 3, stk. 1, i Rådets fælles aktion 98/742/RIA</w:t>
      </w:r>
    </w:p>
    <w:p w:rsidR="00AC42D2" w:rsidRPr="0047602D" w:rsidRDefault="00AC42D2" w:rsidP="00AC42D2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 w:rsidRPr="0047602D">
        <w:rPr>
          <w:color w:val="000000"/>
          <w:sz w:val="20"/>
        </w:rPr>
        <w:t>c) svig som omhandlet i artikel 1 i konventionen om beskyttelse af De Europæiske Fælle</w:t>
      </w:r>
      <w:r w:rsidRPr="0047602D">
        <w:rPr>
          <w:color w:val="000000"/>
          <w:sz w:val="20"/>
        </w:rPr>
        <w:t>s</w:t>
      </w:r>
      <w:r w:rsidRPr="0047602D">
        <w:rPr>
          <w:color w:val="000000"/>
          <w:sz w:val="20"/>
        </w:rPr>
        <w:t>skabers finansielle interesser</w:t>
      </w:r>
    </w:p>
    <w:p w:rsidR="00AC42D2" w:rsidRDefault="00AC42D2" w:rsidP="00AC42D2">
      <w:pPr>
        <w:autoSpaceDE w:val="0"/>
        <w:autoSpaceDN w:val="0"/>
        <w:adjustRightInd w:val="0"/>
        <w:ind w:left="720" w:hanging="360"/>
        <w:rPr>
          <w:color w:val="000000"/>
          <w:sz w:val="20"/>
        </w:rPr>
      </w:pPr>
      <w:r w:rsidRPr="0047602D">
        <w:rPr>
          <w:color w:val="000000"/>
          <w:sz w:val="20"/>
        </w:rPr>
        <w:t>d) hvidvaskning af penge som defineret i artikel 1 i Rådets direktiv 91/308/EØF af 10. juni 1991 om forebyggende foranstaltninger mod anvendelse af det finansielle system til hvidvaskning af penge,</w:t>
      </w:r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</w:p>
    <w:p w:rsidR="00AC42D2" w:rsidRPr="0047602D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2) </w:t>
      </w:r>
      <w:r w:rsidRPr="0047602D">
        <w:rPr>
          <w:color w:val="000000"/>
          <w:sz w:val="20"/>
        </w:rPr>
        <w:t>Virksomheden er</w:t>
      </w:r>
      <w:r>
        <w:rPr>
          <w:color w:val="000000"/>
          <w:sz w:val="20"/>
        </w:rPr>
        <w:t xml:space="preserve"> </w:t>
      </w:r>
      <w:r w:rsidRPr="00AC42D2">
        <w:rPr>
          <w:i/>
          <w:color w:val="000000"/>
          <w:sz w:val="20"/>
          <w:u w:val="single"/>
        </w:rPr>
        <w:t>ikke</w:t>
      </w:r>
      <w:r w:rsidRPr="0047602D">
        <w:rPr>
          <w:color w:val="000000"/>
          <w:sz w:val="20"/>
        </w:rPr>
        <w:t xml:space="preserve"> under konkurs, likvidation eller tvangsakkord uden for konkurs, er</w:t>
      </w:r>
      <w:r w:rsidR="00EA526C">
        <w:rPr>
          <w:color w:val="000000"/>
          <w:sz w:val="20"/>
        </w:rPr>
        <w:t xml:space="preserve"> </w:t>
      </w:r>
      <w:r w:rsidR="00EA526C" w:rsidRPr="00EA526C">
        <w:rPr>
          <w:i/>
          <w:color w:val="000000"/>
          <w:sz w:val="20"/>
          <w:u w:val="single"/>
        </w:rPr>
        <w:t>ikke</w:t>
      </w:r>
      <w:r w:rsidRPr="0047602D">
        <w:rPr>
          <w:color w:val="000000"/>
          <w:sz w:val="20"/>
        </w:rPr>
        <w:t xml:space="preserve"> i betalingsstandsning, har </w:t>
      </w:r>
      <w:r w:rsidR="00EA526C" w:rsidRPr="00EA526C">
        <w:rPr>
          <w:i/>
          <w:color w:val="000000"/>
          <w:sz w:val="20"/>
          <w:u w:val="single"/>
        </w:rPr>
        <w:t>ikke</w:t>
      </w:r>
      <w:r w:rsidR="00EA526C" w:rsidRPr="0047602D">
        <w:rPr>
          <w:color w:val="000000"/>
          <w:sz w:val="20"/>
        </w:rPr>
        <w:t xml:space="preserve"> </w:t>
      </w:r>
      <w:r w:rsidRPr="0047602D">
        <w:rPr>
          <w:color w:val="000000"/>
          <w:sz w:val="20"/>
        </w:rPr>
        <w:t>indstillet sin virksomhed eller befinder sig i en anden li</w:t>
      </w:r>
      <w:r w:rsidRPr="0047602D">
        <w:rPr>
          <w:color w:val="000000"/>
          <w:sz w:val="20"/>
        </w:rPr>
        <w:t>g</w:t>
      </w:r>
      <w:r w:rsidRPr="0047602D">
        <w:rPr>
          <w:color w:val="000000"/>
          <w:sz w:val="20"/>
        </w:rPr>
        <w:t xml:space="preserve">nende situation, </w:t>
      </w:r>
    </w:p>
    <w:p w:rsidR="00AC42D2" w:rsidRPr="0047602D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  <w:bookmarkStart w:id="1" w:name="HomeStead"/>
      <w:bookmarkEnd w:id="1"/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  <w:r>
        <w:t xml:space="preserve">3) </w:t>
      </w:r>
      <w:r w:rsidRPr="0047602D">
        <w:rPr>
          <w:color w:val="000000"/>
          <w:sz w:val="20"/>
        </w:rPr>
        <w:t>Virksomheden er</w:t>
      </w:r>
      <w:r>
        <w:rPr>
          <w:color w:val="000000"/>
          <w:sz w:val="20"/>
        </w:rPr>
        <w:t xml:space="preserve"> </w:t>
      </w:r>
      <w:r w:rsidRPr="00AC42D2">
        <w:rPr>
          <w:i/>
          <w:color w:val="000000"/>
          <w:sz w:val="20"/>
          <w:u w:val="single"/>
        </w:rPr>
        <w:t>ikke</w:t>
      </w:r>
      <w:r w:rsidRPr="0047602D">
        <w:rPr>
          <w:color w:val="000000"/>
          <w:sz w:val="20"/>
        </w:rPr>
        <w:t xml:space="preserve"> begæret</w:t>
      </w:r>
      <w:r w:rsidR="00EA526C">
        <w:rPr>
          <w:color w:val="000000"/>
          <w:sz w:val="20"/>
        </w:rPr>
        <w:t xml:space="preserve"> taget under konkursbehandling, </w:t>
      </w:r>
      <w:r w:rsidR="00EA526C" w:rsidRPr="00AC42D2">
        <w:rPr>
          <w:i/>
          <w:color w:val="000000"/>
          <w:sz w:val="20"/>
          <w:u w:val="single"/>
        </w:rPr>
        <w:t>ikke</w:t>
      </w:r>
      <w:r w:rsidR="00EA526C">
        <w:rPr>
          <w:color w:val="000000"/>
          <w:sz w:val="20"/>
        </w:rPr>
        <w:t xml:space="preserve"> i </w:t>
      </w:r>
      <w:r w:rsidRPr="0047602D">
        <w:rPr>
          <w:color w:val="000000"/>
          <w:sz w:val="20"/>
        </w:rPr>
        <w:t>behandling med he</w:t>
      </w:r>
      <w:r w:rsidRPr="0047602D">
        <w:rPr>
          <w:color w:val="000000"/>
          <w:sz w:val="20"/>
        </w:rPr>
        <w:t>n</w:t>
      </w:r>
      <w:r w:rsidRPr="0047602D">
        <w:rPr>
          <w:color w:val="000000"/>
          <w:sz w:val="20"/>
        </w:rPr>
        <w:t xml:space="preserve">blik på likvidation, </w:t>
      </w:r>
      <w:r w:rsidR="00EA526C" w:rsidRPr="00AC42D2">
        <w:rPr>
          <w:i/>
          <w:color w:val="000000"/>
          <w:sz w:val="20"/>
          <w:u w:val="single"/>
        </w:rPr>
        <w:t>ikke</w:t>
      </w:r>
      <w:r w:rsidR="00EA526C" w:rsidRPr="0047602D">
        <w:rPr>
          <w:color w:val="000000"/>
          <w:sz w:val="20"/>
        </w:rPr>
        <w:t xml:space="preserve"> </w:t>
      </w:r>
      <w:r w:rsidRPr="0047602D">
        <w:rPr>
          <w:color w:val="000000"/>
          <w:sz w:val="20"/>
        </w:rPr>
        <w:t>tvangsakkord uden for konkurs,</w:t>
      </w:r>
      <w:r w:rsidR="00EA526C">
        <w:rPr>
          <w:color w:val="000000"/>
          <w:sz w:val="20"/>
        </w:rPr>
        <w:t xml:space="preserve"> </w:t>
      </w:r>
      <w:r w:rsidR="00EA526C" w:rsidRPr="00AC42D2">
        <w:rPr>
          <w:i/>
          <w:color w:val="000000"/>
          <w:sz w:val="20"/>
          <w:u w:val="single"/>
        </w:rPr>
        <w:t>ikke</w:t>
      </w:r>
      <w:r w:rsidRPr="0047602D">
        <w:rPr>
          <w:color w:val="000000"/>
          <w:sz w:val="20"/>
        </w:rPr>
        <w:t xml:space="preserve"> </w:t>
      </w:r>
      <w:r w:rsidR="00EA526C">
        <w:rPr>
          <w:color w:val="000000"/>
          <w:sz w:val="20"/>
        </w:rPr>
        <w:t xml:space="preserve">i </w:t>
      </w:r>
      <w:r w:rsidRPr="0047602D">
        <w:rPr>
          <w:color w:val="000000"/>
          <w:sz w:val="20"/>
        </w:rPr>
        <w:t>betalingsstandsning eller enhver anden lignende behandling,</w:t>
      </w:r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4) </w:t>
      </w:r>
      <w:r w:rsidRPr="0047602D">
        <w:rPr>
          <w:color w:val="000000"/>
          <w:sz w:val="20"/>
        </w:rPr>
        <w:t xml:space="preserve">Virksomheden er </w:t>
      </w:r>
      <w:r w:rsidRPr="00AC42D2">
        <w:rPr>
          <w:i/>
          <w:color w:val="000000"/>
          <w:sz w:val="20"/>
          <w:u w:val="single"/>
        </w:rPr>
        <w:t>ikke</w:t>
      </w:r>
      <w:r>
        <w:rPr>
          <w:color w:val="000000"/>
          <w:sz w:val="20"/>
        </w:rPr>
        <w:t xml:space="preserve"> </w:t>
      </w:r>
      <w:r w:rsidRPr="0047602D">
        <w:rPr>
          <w:color w:val="000000"/>
          <w:sz w:val="20"/>
        </w:rPr>
        <w:t>ved en retskraftig dom dømt for et strafbart forhold, der rejser tvivl om virksomhedens/selskabets faglige hæderlighed,</w:t>
      </w:r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5) </w:t>
      </w:r>
      <w:r w:rsidRPr="0047602D">
        <w:rPr>
          <w:color w:val="000000"/>
          <w:sz w:val="20"/>
        </w:rPr>
        <w:t>Virksomheden har opfyldt sine forpligtelser med hensyn til betaling af bidrag til sociale sikringsordninger i henhold til gældende retsforskrifter i det land leverandøren er etableret eller udøver erhvervsmæssig virksomhed og/eller i Danmark</w:t>
      </w:r>
      <w:r>
        <w:rPr>
          <w:color w:val="000000"/>
          <w:sz w:val="20"/>
        </w:rPr>
        <w:t>,</w:t>
      </w:r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6) </w:t>
      </w:r>
      <w:r w:rsidRPr="0047602D">
        <w:rPr>
          <w:color w:val="000000"/>
          <w:sz w:val="20"/>
        </w:rPr>
        <w:t>Virksomheden har opfyldt sine forpligtelser med hensyn til betaling af skatter og afgifter i henhold til gældende retsforskrifter i det land leverandøren er etableret eller udøver erhverv</w:t>
      </w:r>
      <w:r w:rsidRPr="0047602D">
        <w:rPr>
          <w:color w:val="000000"/>
          <w:sz w:val="20"/>
        </w:rPr>
        <w:t>s</w:t>
      </w:r>
      <w:r w:rsidRPr="0047602D">
        <w:rPr>
          <w:color w:val="000000"/>
          <w:sz w:val="20"/>
        </w:rPr>
        <w:t>mæssig virksomhed og/eller i Danmark</w:t>
      </w:r>
      <w:r>
        <w:rPr>
          <w:color w:val="000000"/>
          <w:sz w:val="20"/>
        </w:rPr>
        <w:t>.</w:t>
      </w:r>
    </w:p>
    <w:p w:rsidR="00AC42D2" w:rsidRDefault="00AC42D2" w:rsidP="00AC42D2">
      <w:pPr>
        <w:autoSpaceDE w:val="0"/>
        <w:autoSpaceDN w:val="0"/>
        <w:adjustRightInd w:val="0"/>
        <w:rPr>
          <w:color w:val="000000"/>
          <w:sz w:val="20"/>
        </w:rPr>
      </w:pPr>
    </w:p>
    <w:p w:rsidR="00AC42D2" w:rsidRPr="006E0459" w:rsidRDefault="00AC42D2" w:rsidP="00AC42D2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 w:rsidRPr="006E0459">
        <w:rPr>
          <w:b/>
          <w:color w:val="000000"/>
          <w:sz w:val="16"/>
          <w:szCs w:val="16"/>
        </w:rPr>
        <w:t>Banedanmark forbeholder sig ret til at kontrollere ovennævnte oplysningers ægthed.</w:t>
      </w:r>
    </w:p>
    <w:p w:rsidR="003C1734" w:rsidRPr="00EA526C" w:rsidRDefault="003C1734" w:rsidP="003C1734">
      <w:pPr>
        <w:pStyle w:val="Brdtekst"/>
        <w:spacing w:after="0"/>
        <w:ind w:right="510"/>
        <w:jc w:val="both"/>
        <w:rPr>
          <w:i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21"/>
      </w:tblGrid>
      <w:tr w:rsidR="003C1734" w:rsidRPr="003C1734" w:rsidTr="00FC1FEF">
        <w:trPr>
          <w:trHeight w:val="491"/>
        </w:trPr>
        <w:tc>
          <w:tcPr>
            <w:tcW w:w="9621" w:type="dxa"/>
          </w:tcPr>
          <w:p w:rsidR="003C1734" w:rsidRPr="003C1734" w:rsidRDefault="003C1734" w:rsidP="00FC1FEF">
            <w:pPr>
              <w:pStyle w:val="Brdtekst11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3C1734">
              <w:rPr>
                <w:rFonts w:ascii="Times New Roman" w:hAnsi="Times New Roman"/>
                <w:b/>
                <w:sz w:val="20"/>
              </w:rPr>
              <w:t xml:space="preserve"> Virksomhedens navn, adresse, telefonnr. og CVR-nr.</w:t>
            </w:r>
          </w:p>
          <w:p w:rsidR="003C1734" w:rsidRPr="003C1734" w:rsidRDefault="003C1734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C1734" w:rsidRPr="003C1734" w:rsidRDefault="003C1734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C1734" w:rsidRPr="003C1734" w:rsidRDefault="003C1734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</w:tbl>
    <w:p w:rsidR="003C1734" w:rsidRPr="003C1734" w:rsidRDefault="003C1734" w:rsidP="003C1734"/>
    <w:tbl>
      <w:tblPr>
        <w:tblW w:w="9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2"/>
        <w:gridCol w:w="7803"/>
      </w:tblGrid>
      <w:tr w:rsidR="003C1734" w:rsidRPr="003C1734" w:rsidTr="003C1734">
        <w:trPr>
          <w:trHeight w:val="94"/>
        </w:trPr>
        <w:tc>
          <w:tcPr>
            <w:tcW w:w="1852" w:type="dxa"/>
          </w:tcPr>
          <w:p w:rsidR="003C1734" w:rsidRPr="00BB1887" w:rsidRDefault="003C1734" w:rsidP="003C1734">
            <w:pPr>
              <w:rPr>
                <w:sz w:val="20"/>
              </w:rPr>
            </w:pPr>
            <w:r w:rsidRPr="00BB1887">
              <w:rPr>
                <w:sz w:val="20"/>
              </w:rPr>
              <w:t>Dat</w:t>
            </w:r>
            <w:r>
              <w:rPr>
                <w:sz w:val="20"/>
              </w:rPr>
              <w:t>o</w:t>
            </w:r>
            <w:r w:rsidRPr="00BB1887">
              <w:rPr>
                <w:sz w:val="20"/>
              </w:rPr>
              <w:t>:</w:t>
            </w:r>
          </w:p>
        </w:tc>
        <w:tc>
          <w:tcPr>
            <w:tcW w:w="7803" w:type="dxa"/>
          </w:tcPr>
          <w:p w:rsidR="003C1734" w:rsidRPr="003C1734" w:rsidRDefault="003C1734" w:rsidP="00FC1FEF">
            <w:pPr>
              <w:rPr>
                <w:sz w:val="20"/>
              </w:rPr>
            </w:pPr>
            <w:r w:rsidRPr="003C1734">
              <w:rPr>
                <w:sz w:val="20"/>
              </w:rPr>
              <w:t>Virksomhedens ledelses underskrift og gerne firmastempel:</w:t>
            </w:r>
          </w:p>
          <w:p w:rsidR="003C1734" w:rsidRPr="003C1734" w:rsidRDefault="003C1734" w:rsidP="00FC1FEF">
            <w:pPr>
              <w:rPr>
                <w:i/>
                <w:sz w:val="16"/>
                <w:szCs w:val="16"/>
              </w:rPr>
            </w:pPr>
            <w:r w:rsidRPr="003C1734">
              <w:rPr>
                <w:i/>
                <w:sz w:val="16"/>
                <w:szCs w:val="16"/>
              </w:rPr>
              <w:t>(Underskrift af person, der kan tegne virksomheden)</w:t>
            </w:r>
          </w:p>
          <w:p w:rsidR="003C1734" w:rsidRPr="003C1734" w:rsidRDefault="003C1734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C1734" w:rsidRDefault="003C1734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C1734" w:rsidRPr="003C1734" w:rsidRDefault="003C1734" w:rsidP="00FC1FEF">
            <w:pPr>
              <w:pStyle w:val="Brdtekst11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</w:tbl>
    <w:p w:rsidR="006E0459" w:rsidRPr="003C1734" w:rsidRDefault="006E0459" w:rsidP="00AC42D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6E0459" w:rsidRPr="003C1734" w:rsidSect="005447C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2835" w:bottom="2268" w:left="1418" w:header="794" w:footer="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4F" w:rsidRDefault="0097084F">
      <w:r>
        <w:separator/>
      </w:r>
    </w:p>
  </w:endnote>
  <w:endnote w:type="continuationSeparator" w:id="0">
    <w:p w:rsidR="0097084F" w:rsidRDefault="0097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  <w:embedRegular r:id="rId1" w:subsetted="1" w:fontKey="{DFD741CD-BCCC-4FAA-9D33-FAD529762221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0" w:type="dxa"/>
      <w:tblLayout w:type="fixed"/>
      <w:tblCellMar>
        <w:left w:w="0" w:type="dxa"/>
        <w:right w:w="0" w:type="dxa"/>
      </w:tblCellMar>
      <w:tblLook w:val="0000"/>
    </w:tblPr>
    <w:tblGrid>
      <w:gridCol w:w="113"/>
      <w:gridCol w:w="113"/>
      <w:gridCol w:w="113"/>
      <w:gridCol w:w="2552"/>
      <w:gridCol w:w="1985"/>
      <w:gridCol w:w="2098"/>
      <w:gridCol w:w="1021"/>
    </w:tblGrid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 w:val="restart"/>
          <w:noWrap/>
          <w:vAlign w:val="center"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vMerge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  <w:r>
            <w:rPr>
              <w:rStyle w:val="Sidetal"/>
              <w:sz w:val="15"/>
            </w:rPr>
            <w:t xml:space="preserve">Side </w:t>
          </w:r>
          <w:r w:rsidR="00A44930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PAGE </w:instrText>
          </w:r>
          <w:r w:rsidR="00A44930">
            <w:rPr>
              <w:rStyle w:val="Sidetal"/>
              <w:sz w:val="15"/>
            </w:rPr>
            <w:fldChar w:fldCharType="separate"/>
          </w:r>
          <w:r w:rsidR="003C1734">
            <w:rPr>
              <w:rStyle w:val="Sidetal"/>
              <w:sz w:val="15"/>
            </w:rPr>
            <w:t>2</w:t>
          </w:r>
          <w:r w:rsidR="00A44930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(</w:t>
          </w:r>
          <w:r w:rsidR="00A44930">
            <w:rPr>
              <w:rStyle w:val="Sidetal"/>
              <w:sz w:val="15"/>
            </w:rPr>
            <w:fldChar w:fldCharType="begin"/>
          </w:r>
          <w:r>
            <w:rPr>
              <w:rStyle w:val="Sidetal"/>
              <w:sz w:val="15"/>
            </w:rPr>
            <w:instrText xml:space="preserve"> NUMPAGES </w:instrText>
          </w:r>
          <w:r w:rsidR="00A44930">
            <w:rPr>
              <w:rStyle w:val="Sidetal"/>
              <w:sz w:val="15"/>
            </w:rPr>
            <w:fldChar w:fldCharType="separate"/>
          </w:r>
          <w:r w:rsidR="003C1734">
            <w:rPr>
              <w:rStyle w:val="Sidetal"/>
              <w:sz w:val="15"/>
            </w:rPr>
            <w:t>2</w:t>
          </w:r>
          <w:r w:rsidR="00A44930">
            <w:rPr>
              <w:rStyle w:val="Sidetal"/>
              <w:sz w:val="15"/>
            </w:rPr>
            <w:fldChar w:fldCharType="end"/>
          </w:r>
          <w:r>
            <w:rPr>
              <w:rStyle w:val="Sidetal"/>
              <w:sz w:val="15"/>
            </w:rPr>
            <w:t>)</w:t>
          </w:r>
        </w:p>
      </w:tc>
    </w:tr>
    <w:tr w:rsidR="00F035BA">
      <w:trPr>
        <w:cantSplit/>
        <w:trHeight w:hRule="exact" w:val="212"/>
      </w:trPr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113" w:type="dxa"/>
          <w:noWrap/>
        </w:tcPr>
        <w:p w:rsidR="00F035BA" w:rsidRDefault="00F035BA">
          <w:pPr>
            <w:pStyle w:val="Sidehoved"/>
          </w:pPr>
        </w:p>
      </w:tc>
      <w:tc>
        <w:tcPr>
          <w:tcW w:w="2552" w:type="dxa"/>
          <w:noWrap/>
        </w:tcPr>
        <w:p w:rsidR="00F035BA" w:rsidRDefault="00F035BA">
          <w:pPr>
            <w:pStyle w:val="Sidehoved"/>
          </w:pPr>
        </w:p>
      </w:tc>
      <w:tc>
        <w:tcPr>
          <w:tcW w:w="1985" w:type="dxa"/>
          <w:noWrap/>
        </w:tcPr>
        <w:p w:rsidR="00F035BA" w:rsidRDefault="00F035BA">
          <w:pPr>
            <w:pStyle w:val="Sidehoved"/>
          </w:pPr>
        </w:p>
      </w:tc>
      <w:tc>
        <w:tcPr>
          <w:tcW w:w="2098" w:type="dxa"/>
          <w:noWrap/>
        </w:tcPr>
        <w:p w:rsidR="00F035BA" w:rsidRDefault="00F035BA">
          <w:pPr>
            <w:pStyle w:val="Sidehoved"/>
          </w:pPr>
        </w:p>
      </w:tc>
      <w:tc>
        <w:tcPr>
          <w:tcW w:w="1021" w:type="dxa"/>
          <w:noWrap/>
        </w:tcPr>
        <w:p w:rsidR="00F035BA" w:rsidRDefault="00F035BA">
          <w:pPr>
            <w:pStyle w:val="Sidehoved"/>
          </w:pPr>
        </w:p>
      </w:tc>
    </w:tr>
  </w:tbl>
  <w:p w:rsidR="00F035BA" w:rsidRDefault="00F035BA">
    <w:pPr>
      <w:pStyle w:val="Sidehove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000" w:type="dxa"/>
      <w:tblInd w:w="-340" w:type="dxa"/>
      <w:tblLayout w:type="fixed"/>
      <w:tblCellMar>
        <w:left w:w="0" w:type="dxa"/>
        <w:right w:w="0" w:type="dxa"/>
      </w:tblCellMar>
      <w:tblLook w:val="0000"/>
    </w:tblPr>
    <w:tblGrid>
      <w:gridCol w:w="115"/>
      <w:gridCol w:w="115"/>
      <w:gridCol w:w="114"/>
      <w:gridCol w:w="1697"/>
      <w:gridCol w:w="2840"/>
      <w:gridCol w:w="2098"/>
      <w:gridCol w:w="961"/>
      <w:gridCol w:w="20"/>
      <w:gridCol w:w="20"/>
      <w:gridCol w:w="20"/>
    </w:tblGrid>
    <w:tr w:rsidR="00F035BA" w:rsidTr="005134A3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7596" w:type="dxa"/>
          <w:gridSpan w:val="4"/>
        </w:tcPr>
        <w:p w:rsidR="00F035BA" w:rsidRDefault="00F035BA">
          <w:pPr>
            <w:pStyle w:val="Sidehoved"/>
          </w:pPr>
        </w:p>
      </w:tc>
      <w:tc>
        <w:tcPr>
          <w:tcW w:w="20" w:type="dxa"/>
        </w:tcPr>
        <w:p w:rsidR="00F035BA" w:rsidRDefault="00F035BA">
          <w:pPr>
            <w:pStyle w:val="Sidehoved"/>
          </w:pPr>
        </w:p>
      </w:tc>
      <w:tc>
        <w:tcPr>
          <w:tcW w:w="20" w:type="dxa"/>
        </w:tcPr>
        <w:p w:rsidR="00F035BA" w:rsidRDefault="00F035BA">
          <w:pPr>
            <w:pStyle w:val="Sidehoved"/>
          </w:pPr>
        </w:p>
      </w:tc>
      <w:tc>
        <w:tcPr>
          <w:tcW w:w="20" w:type="dxa"/>
        </w:tcPr>
        <w:p w:rsidR="00F035BA" w:rsidRDefault="00F035BA">
          <w:pPr>
            <w:pStyle w:val="Sidehoved"/>
          </w:pPr>
        </w:p>
      </w:tc>
    </w:tr>
    <w:tr w:rsidR="00F035BA" w:rsidTr="00AC42D2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 w:val="restart"/>
          <w:vAlign w:val="center"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1697" w:type="dxa"/>
        </w:tcPr>
        <w:p w:rsidR="00F035BA" w:rsidRDefault="00F035BA">
          <w:pPr>
            <w:pStyle w:val="Sidehoved"/>
          </w:pPr>
        </w:p>
      </w:tc>
      <w:tc>
        <w:tcPr>
          <w:tcW w:w="2840" w:type="dxa"/>
        </w:tcPr>
        <w:p w:rsidR="00F035BA" w:rsidRDefault="00F035BA">
          <w:pPr>
            <w:pStyle w:val="Sidehoved"/>
          </w:pPr>
        </w:p>
      </w:tc>
      <w:tc>
        <w:tcPr>
          <w:tcW w:w="2098" w:type="dxa"/>
        </w:tcPr>
        <w:p w:rsidR="00F035BA" w:rsidRDefault="00F035BA">
          <w:pPr>
            <w:pStyle w:val="Sidehoved"/>
          </w:pPr>
        </w:p>
      </w:tc>
      <w:tc>
        <w:tcPr>
          <w:tcW w:w="1021" w:type="dxa"/>
          <w:gridSpan w:val="4"/>
        </w:tcPr>
        <w:p w:rsidR="00F035BA" w:rsidRDefault="00F035BA">
          <w:pPr>
            <w:pStyle w:val="Sidehoved"/>
          </w:pPr>
        </w:p>
      </w:tc>
    </w:tr>
    <w:tr w:rsidR="00F035BA" w:rsidTr="00AC42D2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1697" w:type="dxa"/>
        </w:tcPr>
        <w:p w:rsidR="00F035BA" w:rsidRDefault="00F035BA">
          <w:pPr>
            <w:pStyle w:val="Sidehoved"/>
          </w:pPr>
        </w:p>
      </w:tc>
      <w:tc>
        <w:tcPr>
          <w:tcW w:w="2840" w:type="dxa"/>
        </w:tcPr>
        <w:p w:rsidR="00F035BA" w:rsidRDefault="00F035BA">
          <w:pPr>
            <w:pStyle w:val="Sidehoved"/>
          </w:pPr>
        </w:p>
      </w:tc>
      <w:tc>
        <w:tcPr>
          <w:tcW w:w="2098" w:type="dxa"/>
        </w:tcPr>
        <w:p w:rsidR="00F035BA" w:rsidRDefault="00F035BA">
          <w:pPr>
            <w:pStyle w:val="Sidehoved"/>
          </w:pPr>
        </w:p>
      </w:tc>
      <w:tc>
        <w:tcPr>
          <w:tcW w:w="1021" w:type="dxa"/>
          <w:gridSpan w:val="4"/>
        </w:tcPr>
        <w:p w:rsidR="00F035BA" w:rsidRDefault="00F035BA">
          <w:pPr>
            <w:pStyle w:val="Sidehoved"/>
          </w:pPr>
        </w:p>
      </w:tc>
    </w:tr>
    <w:tr w:rsidR="00F035BA" w:rsidTr="00AC42D2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1697" w:type="dxa"/>
        </w:tcPr>
        <w:p w:rsidR="00F035BA" w:rsidRDefault="00F035BA">
          <w:pPr>
            <w:pStyle w:val="Sidehoved"/>
          </w:pPr>
        </w:p>
      </w:tc>
      <w:tc>
        <w:tcPr>
          <w:tcW w:w="2840" w:type="dxa"/>
        </w:tcPr>
        <w:p w:rsidR="00F035BA" w:rsidRDefault="00F035BA">
          <w:pPr>
            <w:pStyle w:val="Sidehoved"/>
          </w:pPr>
        </w:p>
      </w:tc>
      <w:tc>
        <w:tcPr>
          <w:tcW w:w="2098" w:type="dxa"/>
        </w:tcPr>
        <w:p w:rsidR="00F035BA" w:rsidRDefault="00F035BA">
          <w:pPr>
            <w:pStyle w:val="Sidehoved"/>
          </w:pPr>
        </w:p>
      </w:tc>
      <w:tc>
        <w:tcPr>
          <w:tcW w:w="1021" w:type="dxa"/>
          <w:gridSpan w:val="4"/>
        </w:tcPr>
        <w:p w:rsidR="00F035BA" w:rsidRDefault="00F035BA">
          <w:pPr>
            <w:pStyle w:val="Sidehoved"/>
          </w:pPr>
        </w:p>
      </w:tc>
    </w:tr>
    <w:tr w:rsidR="00F035BA" w:rsidTr="00AC42D2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1697" w:type="dxa"/>
        </w:tcPr>
        <w:p w:rsidR="00F035BA" w:rsidRDefault="00F035BA">
          <w:pPr>
            <w:pStyle w:val="Sidehoved"/>
          </w:pPr>
        </w:p>
      </w:tc>
      <w:tc>
        <w:tcPr>
          <w:tcW w:w="2840" w:type="dxa"/>
        </w:tcPr>
        <w:p w:rsidR="00F035BA" w:rsidRDefault="00F035BA">
          <w:pPr>
            <w:pStyle w:val="Sidehoved"/>
          </w:pPr>
        </w:p>
      </w:tc>
      <w:tc>
        <w:tcPr>
          <w:tcW w:w="2098" w:type="dxa"/>
        </w:tcPr>
        <w:p w:rsidR="00F035BA" w:rsidRDefault="00F035BA">
          <w:pPr>
            <w:pStyle w:val="Sidehoved"/>
          </w:pPr>
        </w:p>
      </w:tc>
      <w:tc>
        <w:tcPr>
          <w:tcW w:w="1021" w:type="dxa"/>
          <w:gridSpan w:val="4"/>
        </w:tcPr>
        <w:p w:rsidR="00F035BA" w:rsidRDefault="00F035BA">
          <w:pPr>
            <w:pStyle w:val="Sidehoved"/>
          </w:pPr>
        </w:p>
      </w:tc>
    </w:tr>
    <w:tr w:rsidR="00F035BA" w:rsidTr="00AC42D2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  <w:vMerge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1697" w:type="dxa"/>
        </w:tcPr>
        <w:p w:rsidR="00F035BA" w:rsidRDefault="00F035BA">
          <w:pPr>
            <w:pStyle w:val="Sidehoved"/>
          </w:pPr>
        </w:p>
      </w:tc>
      <w:tc>
        <w:tcPr>
          <w:tcW w:w="2840" w:type="dxa"/>
        </w:tcPr>
        <w:p w:rsidR="00F035BA" w:rsidRDefault="00F035BA">
          <w:pPr>
            <w:pStyle w:val="Sidehoved"/>
          </w:pPr>
        </w:p>
      </w:tc>
      <w:tc>
        <w:tcPr>
          <w:tcW w:w="2098" w:type="dxa"/>
        </w:tcPr>
        <w:p w:rsidR="00F035BA" w:rsidRDefault="00F035BA">
          <w:pPr>
            <w:pStyle w:val="Sidehoved"/>
          </w:pPr>
        </w:p>
      </w:tc>
      <w:tc>
        <w:tcPr>
          <w:tcW w:w="1021" w:type="dxa"/>
          <w:gridSpan w:val="4"/>
        </w:tcPr>
        <w:p w:rsidR="00F035BA" w:rsidRDefault="00F035BA">
          <w:pPr>
            <w:pStyle w:val="Sidehoved"/>
          </w:pPr>
        </w:p>
      </w:tc>
    </w:tr>
    <w:tr w:rsidR="00F035BA" w:rsidTr="00AC42D2">
      <w:trPr>
        <w:cantSplit/>
        <w:trHeight w:hRule="exact" w:val="212"/>
      </w:trPr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5" w:type="dxa"/>
        </w:tcPr>
        <w:p w:rsidR="00F035BA" w:rsidRDefault="00F035BA">
          <w:pPr>
            <w:pStyle w:val="Sidehoved"/>
          </w:pPr>
        </w:p>
      </w:tc>
      <w:tc>
        <w:tcPr>
          <w:tcW w:w="114" w:type="dxa"/>
        </w:tcPr>
        <w:p w:rsidR="00F035BA" w:rsidRDefault="00F035BA">
          <w:pPr>
            <w:pStyle w:val="Sidehoved"/>
          </w:pPr>
        </w:p>
      </w:tc>
      <w:tc>
        <w:tcPr>
          <w:tcW w:w="1697" w:type="dxa"/>
        </w:tcPr>
        <w:p w:rsidR="00F035BA" w:rsidRDefault="00F035BA">
          <w:pPr>
            <w:pStyle w:val="Sidehoved"/>
          </w:pPr>
        </w:p>
      </w:tc>
      <w:tc>
        <w:tcPr>
          <w:tcW w:w="2840" w:type="dxa"/>
        </w:tcPr>
        <w:p w:rsidR="00F035BA" w:rsidRDefault="00F035BA">
          <w:pPr>
            <w:pStyle w:val="Sidehoved"/>
          </w:pPr>
        </w:p>
      </w:tc>
      <w:tc>
        <w:tcPr>
          <w:tcW w:w="2098" w:type="dxa"/>
        </w:tcPr>
        <w:p w:rsidR="00F035BA" w:rsidRDefault="00F035BA">
          <w:pPr>
            <w:pStyle w:val="Sidehoved"/>
          </w:pPr>
        </w:p>
      </w:tc>
      <w:tc>
        <w:tcPr>
          <w:tcW w:w="1021" w:type="dxa"/>
          <w:gridSpan w:val="4"/>
        </w:tcPr>
        <w:p w:rsidR="00F035BA" w:rsidRDefault="00F035BA">
          <w:pPr>
            <w:pStyle w:val="Sidehoved"/>
          </w:pPr>
        </w:p>
      </w:tc>
    </w:tr>
  </w:tbl>
  <w:p w:rsidR="00F035BA" w:rsidRDefault="00F035BA">
    <w:pPr>
      <w:pStyle w:val="Sidehove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4F" w:rsidRDefault="0097084F">
      <w:r>
        <w:separator/>
      </w:r>
    </w:p>
  </w:footnote>
  <w:footnote w:type="continuationSeparator" w:id="0">
    <w:p w:rsidR="0097084F" w:rsidRDefault="00970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10"/>
    </w:tblGrid>
    <w:tr w:rsidR="00F035BA">
      <w:trPr>
        <w:trHeight w:hRule="exact" w:val="947"/>
      </w:trPr>
      <w:tc>
        <w:tcPr>
          <w:tcW w:w="1366" w:type="dxa"/>
          <w:tcMar>
            <w:left w:w="0" w:type="dxa"/>
            <w:right w:w="0" w:type="dxa"/>
          </w:tcMar>
        </w:tcPr>
        <w:p w:rsidR="00F035BA" w:rsidRDefault="00AC42D2">
          <w:pPr>
            <w:pStyle w:val="Sidehoved"/>
          </w:pPr>
          <w:r>
            <w:drawing>
              <wp:inline distT="0" distB="0" distL="0" distR="0">
                <wp:extent cx="866775" cy="600075"/>
                <wp:effectExtent l="19050" t="0" r="9525" b="0"/>
                <wp:docPr id="2" name="Billed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35BA" w:rsidRDefault="00F035BA">
    <w:pPr>
      <w:pStyle w:val="Sidehoved"/>
    </w:pPr>
  </w:p>
  <w:p w:rsidR="00F035BA" w:rsidRDefault="00F035B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10"/>
    </w:tblGrid>
    <w:tr w:rsidR="00F035BA">
      <w:trPr>
        <w:trHeight w:hRule="exact" w:val="947"/>
      </w:trPr>
      <w:tc>
        <w:tcPr>
          <w:tcW w:w="1366" w:type="dxa"/>
          <w:tcMar>
            <w:left w:w="0" w:type="dxa"/>
            <w:right w:w="0" w:type="dxa"/>
          </w:tcMar>
        </w:tcPr>
        <w:p w:rsidR="00F035BA" w:rsidRDefault="00AC42D2">
          <w:pPr>
            <w:pStyle w:val="Sidehoved"/>
          </w:pPr>
          <w:r>
            <w:drawing>
              <wp:inline distT="0" distB="0" distL="0" distR="0">
                <wp:extent cx="866775" cy="600075"/>
                <wp:effectExtent l="19050" t="0" r="9525" b="0"/>
                <wp:docPr id="1" name="Bille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35BA" w:rsidRDefault="00F035BA">
    <w:pPr>
      <w:pStyle w:val="Sidehoved"/>
    </w:pPr>
  </w:p>
  <w:p w:rsidR="00F035BA" w:rsidRDefault="00F035BA">
    <w:pPr>
      <w:pStyle w:val="Sidehoved"/>
    </w:pPr>
  </w:p>
  <w:p w:rsidR="00F035BA" w:rsidRDefault="00F035B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6CD7"/>
    <w:multiLevelType w:val="singleLevel"/>
    <w:tmpl w:val="6B449B34"/>
    <w:lvl w:ilvl="0">
      <w:start w:val="1"/>
      <w:numFmt w:val="decimal"/>
      <w:pStyle w:val="Opstillingmt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CA4952"/>
    <w:multiLevelType w:val="singleLevel"/>
    <w:tmpl w:val="55946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1D7D50"/>
    <w:multiLevelType w:val="singleLevel"/>
    <w:tmpl w:val="7E2CC490"/>
    <w:lvl w:ilvl="0">
      <w:start w:val="1"/>
      <w:numFmt w:val="bullet"/>
      <w:pStyle w:val="Opstillingm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C1F"/>
    <w:rsid w:val="00120AC8"/>
    <w:rsid w:val="002433B7"/>
    <w:rsid w:val="00254402"/>
    <w:rsid w:val="0029160B"/>
    <w:rsid w:val="002D3388"/>
    <w:rsid w:val="003004D1"/>
    <w:rsid w:val="003505DC"/>
    <w:rsid w:val="00395211"/>
    <w:rsid w:val="003C1734"/>
    <w:rsid w:val="005134A3"/>
    <w:rsid w:val="0054400F"/>
    <w:rsid w:val="005447CD"/>
    <w:rsid w:val="005E1F48"/>
    <w:rsid w:val="005F1D6D"/>
    <w:rsid w:val="006827EA"/>
    <w:rsid w:val="00686B64"/>
    <w:rsid w:val="006E0459"/>
    <w:rsid w:val="00827047"/>
    <w:rsid w:val="0085050C"/>
    <w:rsid w:val="00875A36"/>
    <w:rsid w:val="008A34D2"/>
    <w:rsid w:val="0097084F"/>
    <w:rsid w:val="009B2876"/>
    <w:rsid w:val="00A44930"/>
    <w:rsid w:val="00AC42D2"/>
    <w:rsid w:val="00B728A6"/>
    <w:rsid w:val="00C40239"/>
    <w:rsid w:val="00EA526C"/>
    <w:rsid w:val="00ED2EE6"/>
    <w:rsid w:val="00F035BA"/>
    <w:rsid w:val="00F12BCD"/>
    <w:rsid w:val="00F34328"/>
    <w:rsid w:val="00F5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CD"/>
    <w:pPr>
      <w:jc w:val="both"/>
    </w:pPr>
    <w:rPr>
      <w:sz w:val="22"/>
    </w:rPr>
  </w:style>
  <w:style w:type="paragraph" w:styleId="Overskrift1">
    <w:name w:val="heading 1"/>
    <w:next w:val="Normal"/>
    <w:qFormat/>
    <w:rsid w:val="005447CD"/>
    <w:pPr>
      <w:keepNext/>
      <w:spacing w:after="150"/>
      <w:outlineLvl w:val="0"/>
    </w:pPr>
    <w:rPr>
      <w:b/>
      <w:noProof/>
      <w:kern w:val="28"/>
      <w:sz w:val="26"/>
    </w:rPr>
  </w:style>
  <w:style w:type="paragraph" w:styleId="Overskrift2">
    <w:name w:val="heading 2"/>
    <w:next w:val="Normal"/>
    <w:qFormat/>
    <w:rsid w:val="005447CD"/>
    <w:pPr>
      <w:keepNext/>
      <w:outlineLvl w:val="1"/>
    </w:pPr>
    <w:rPr>
      <w:b/>
      <w:noProof/>
      <w:sz w:val="22"/>
    </w:rPr>
  </w:style>
  <w:style w:type="paragraph" w:styleId="Overskrift3">
    <w:name w:val="heading 3"/>
    <w:next w:val="Normal"/>
    <w:qFormat/>
    <w:rsid w:val="005447CD"/>
    <w:pPr>
      <w:keepNext/>
      <w:outlineLvl w:val="2"/>
    </w:pPr>
    <w:rPr>
      <w:i/>
      <w:noProof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rsid w:val="005447CD"/>
    <w:pPr>
      <w:spacing w:after="120"/>
    </w:pPr>
    <w:rPr>
      <w:noProof/>
      <w:sz w:val="22"/>
    </w:rPr>
  </w:style>
  <w:style w:type="paragraph" w:styleId="Sidehoved">
    <w:name w:val="header"/>
    <w:rsid w:val="005447CD"/>
    <w:rPr>
      <w:rFonts w:ascii="Agfa Rotis Sans Serif" w:hAnsi="Agfa Rotis Sans Serif"/>
      <w:noProof/>
      <w:sz w:val="15"/>
    </w:rPr>
  </w:style>
  <w:style w:type="paragraph" w:styleId="Sidefod">
    <w:name w:val="footer"/>
    <w:basedOn w:val="Normal"/>
    <w:rsid w:val="005447C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447CD"/>
    <w:rPr>
      <w:rFonts w:ascii="Agfa Rotis Sans Serif" w:hAnsi="Agfa Rotis Sans Serif"/>
      <w:sz w:val="14"/>
    </w:rPr>
  </w:style>
  <w:style w:type="paragraph" w:customStyle="1" w:styleId="Opstillingmpunkter">
    <w:name w:val="Opstilling m. punkter"/>
    <w:basedOn w:val="Normal"/>
    <w:rsid w:val="005447CD"/>
    <w:pPr>
      <w:numPr>
        <w:numId w:val="3"/>
      </w:numPr>
      <w:tabs>
        <w:tab w:val="clear" w:pos="360"/>
        <w:tab w:val="left" w:pos="227"/>
      </w:tabs>
      <w:ind w:left="227" w:hanging="227"/>
      <w:jc w:val="left"/>
    </w:pPr>
  </w:style>
  <w:style w:type="paragraph" w:customStyle="1" w:styleId="Opstillingmtal">
    <w:name w:val="Opstilling m. tal"/>
    <w:basedOn w:val="Opstillingmpunkter"/>
    <w:rsid w:val="005447CD"/>
    <w:pPr>
      <w:numPr>
        <w:numId w:val="4"/>
      </w:numPr>
      <w:tabs>
        <w:tab w:val="clear" w:pos="360"/>
      </w:tabs>
      <w:ind w:left="227" w:hanging="22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2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2D2"/>
    <w:rPr>
      <w:rFonts w:ascii="Tahoma" w:hAnsi="Tahoma" w:cs="Tahoma"/>
      <w:sz w:val="16"/>
      <w:szCs w:val="16"/>
    </w:rPr>
  </w:style>
  <w:style w:type="paragraph" w:customStyle="1" w:styleId="Brdtekst11">
    <w:name w:val="Brødtekst 11"/>
    <w:basedOn w:val="Brdtekst"/>
    <w:rsid w:val="00AC42D2"/>
    <w:pPr>
      <w:spacing w:before="120"/>
    </w:pPr>
    <w:rPr>
      <w:rFonts w:ascii="Arial" w:hAnsi="Arial"/>
      <w:noProof w:val="0"/>
    </w:rPr>
  </w:style>
  <w:style w:type="table" w:styleId="Tabel-Gitter">
    <w:name w:val="Table Grid"/>
    <w:basedOn w:val="Tabel-Normal"/>
    <w:uiPriority w:val="59"/>
    <w:rsid w:val="00291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1975</Characters>
  <Application>Microsoft Office Word</Application>
  <DocSecurity>0</DocSecurity>
  <Lines>51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Banedanmarks Notat Skabelon</vt:lpstr>
    </vt:vector>
  </TitlesOfParts>
  <Company>Interprise Consulting A/S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Banedanmarks Notat Skabelon</dc:title>
  <dc:creator>Eva Stub Munch</dc:creator>
  <cp:lastModifiedBy>Hanne Lilleøre Jæger</cp:lastModifiedBy>
  <cp:revision>2</cp:revision>
  <cp:lastPrinted>2000-07-24T09:39:00Z</cp:lastPrinted>
  <dcterms:created xsi:type="dcterms:W3CDTF">2012-07-09T06:02:00Z</dcterms:created>
  <dcterms:modified xsi:type="dcterms:W3CDTF">2012-07-09T06:02:00Z</dcterms:modified>
  <cp:category>NotatDK.dotm</cp:category>
  <cp:version>(d)</cp:version>
</cp:coreProperties>
</file>